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F877" w14:textId="77777777" w:rsidR="003A17CE" w:rsidRPr="008F208B" w:rsidRDefault="00FE2A91">
      <w:pPr>
        <w:spacing w:before="79"/>
        <w:ind w:left="120"/>
        <w:jc w:val="both"/>
        <w:rPr>
          <w:rFonts w:asciiTheme="minorHAnsi" w:hAnsiTheme="minorHAnsi" w:cstheme="minorHAnsi"/>
          <w:b/>
        </w:rPr>
      </w:pPr>
      <w:r w:rsidRPr="008F208B">
        <w:rPr>
          <w:rFonts w:asciiTheme="minorHAnsi" w:hAnsiTheme="minorHAnsi" w:cstheme="minorHAnsi"/>
          <w:b/>
        </w:rPr>
        <w:t>Staff Accountant</w:t>
      </w:r>
      <w:r w:rsidR="009679D3" w:rsidRPr="008F208B">
        <w:rPr>
          <w:rFonts w:asciiTheme="minorHAnsi" w:hAnsiTheme="minorHAnsi" w:cstheme="minorHAnsi"/>
          <w:b/>
        </w:rPr>
        <w:t xml:space="preserve"> – Associate I</w:t>
      </w:r>
    </w:p>
    <w:p w14:paraId="0F17C1AE" w14:textId="77777777" w:rsidR="003A17CE" w:rsidRPr="008F208B" w:rsidRDefault="003A17CE">
      <w:pPr>
        <w:pStyle w:val="BodyText"/>
        <w:spacing w:before="10"/>
        <w:ind w:left="0" w:firstLine="0"/>
        <w:rPr>
          <w:rFonts w:asciiTheme="minorHAnsi" w:hAnsiTheme="minorHAnsi" w:cstheme="minorHAnsi"/>
          <w:b/>
          <w:sz w:val="22"/>
          <w:szCs w:val="22"/>
        </w:rPr>
      </w:pPr>
    </w:p>
    <w:p w14:paraId="1D6DD886" w14:textId="77777777" w:rsidR="003A17CE" w:rsidRPr="008F208B" w:rsidRDefault="00FE2A91">
      <w:pPr>
        <w:pStyle w:val="BodyText"/>
        <w:ind w:left="119" w:right="112" w:firstLine="0"/>
        <w:jc w:val="both"/>
        <w:rPr>
          <w:rFonts w:asciiTheme="minorHAnsi" w:hAnsiTheme="minorHAnsi" w:cstheme="minorHAnsi"/>
          <w:sz w:val="22"/>
          <w:szCs w:val="22"/>
        </w:rPr>
      </w:pPr>
      <w:r w:rsidRPr="008F208B">
        <w:rPr>
          <w:rFonts w:asciiTheme="minorHAnsi" w:hAnsiTheme="minorHAnsi" w:cstheme="minorHAnsi"/>
          <w:sz w:val="22"/>
          <w:szCs w:val="22"/>
        </w:rPr>
        <w:t xml:space="preserve">Albin, Randall &amp; Bennett (ARB), a full-service certified public accounting and business consulting firm located in Portland, Maine, is seeking bright and highly motivated individuals interested in a rewarding career in public accounting. Join our team of professionals and receive the training necessary to work with our clients on a wide range of accounting and </w:t>
      </w:r>
      <w:r w:rsidR="00F24C0E" w:rsidRPr="008F208B">
        <w:rPr>
          <w:rFonts w:asciiTheme="minorHAnsi" w:hAnsiTheme="minorHAnsi" w:cstheme="minorHAnsi"/>
          <w:sz w:val="22"/>
          <w:szCs w:val="22"/>
        </w:rPr>
        <w:t>tax engagements</w:t>
      </w:r>
      <w:r w:rsidRPr="008F208B">
        <w:rPr>
          <w:rFonts w:asciiTheme="minorHAnsi" w:hAnsiTheme="minorHAnsi" w:cstheme="minorHAnsi"/>
          <w:sz w:val="22"/>
          <w:szCs w:val="22"/>
        </w:rPr>
        <w:t>, and eventually become a trusted advisor. Our clients include high net worth individuals and a wide variety of industries including auto dealers, credit unions, construction contractors, manufacturers, nonprofit organizations and other closely-held businesses.</w:t>
      </w:r>
    </w:p>
    <w:p w14:paraId="1A185BE2" w14:textId="77777777" w:rsidR="003A17CE" w:rsidRPr="008F208B" w:rsidRDefault="003A17CE">
      <w:pPr>
        <w:pStyle w:val="BodyText"/>
        <w:spacing w:before="10"/>
        <w:ind w:left="0" w:firstLine="0"/>
        <w:rPr>
          <w:rFonts w:asciiTheme="minorHAnsi" w:hAnsiTheme="minorHAnsi" w:cstheme="minorHAnsi"/>
          <w:sz w:val="22"/>
          <w:szCs w:val="22"/>
        </w:rPr>
      </w:pPr>
    </w:p>
    <w:p w14:paraId="3389A05B" w14:textId="77777777" w:rsidR="003A17CE" w:rsidRPr="008F208B" w:rsidRDefault="00FE2A91">
      <w:pPr>
        <w:pStyle w:val="BodyText"/>
        <w:ind w:left="120" w:firstLine="0"/>
        <w:jc w:val="both"/>
        <w:rPr>
          <w:rFonts w:asciiTheme="minorHAnsi" w:hAnsiTheme="minorHAnsi" w:cstheme="minorHAnsi"/>
          <w:sz w:val="22"/>
          <w:szCs w:val="22"/>
        </w:rPr>
      </w:pPr>
      <w:r w:rsidRPr="008F208B">
        <w:rPr>
          <w:rFonts w:asciiTheme="minorHAnsi" w:hAnsiTheme="minorHAnsi" w:cstheme="minorHAnsi"/>
          <w:sz w:val="22"/>
          <w:szCs w:val="22"/>
        </w:rPr>
        <w:t>Primary duties will include:</w:t>
      </w:r>
    </w:p>
    <w:p w14:paraId="41D97FD3" w14:textId="77777777" w:rsidR="003A17CE" w:rsidRPr="008F208B" w:rsidRDefault="00FE2A91">
      <w:pPr>
        <w:pStyle w:val="ListParagraph"/>
        <w:numPr>
          <w:ilvl w:val="0"/>
          <w:numId w:val="1"/>
        </w:numPr>
        <w:tabs>
          <w:tab w:val="left" w:pos="839"/>
          <w:tab w:val="left" w:pos="840"/>
        </w:tabs>
        <w:ind w:right="118"/>
        <w:rPr>
          <w:rFonts w:asciiTheme="minorHAnsi" w:hAnsiTheme="minorHAnsi" w:cstheme="minorHAnsi"/>
        </w:rPr>
      </w:pPr>
      <w:r w:rsidRPr="008F208B">
        <w:rPr>
          <w:rFonts w:asciiTheme="minorHAnsi" w:hAnsiTheme="minorHAnsi" w:cstheme="minorHAnsi"/>
        </w:rPr>
        <w:t>Preparation of individual income tax returns as well as corporation, partnership and other tax</w:t>
      </w:r>
      <w:r w:rsidRPr="008F208B">
        <w:rPr>
          <w:rFonts w:asciiTheme="minorHAnsi" w:hAnsiTheme="minorHAnsi" w:cstheme="minorHAnsi"/>
          <w:spacing w:val="-13"/>
        </w:rPr>
        <w:t xml:space="preserve"> </w:t>
      </w:r>
      <w:r w:rsidRPr="008F208B">
        <w:rPr>
          <w:rFonts w:asciiTheme="minorHAnsi" w:hAnsiTheme="minorHAnsi" w:cstheme="minorHAnsi"/>
        </w:rPr>
        <w:t>returns.</w:t>
      </w:r>
    </w:p>
    <w:p w14:paraId="5009A768" w14:textId="77777777" w:rsidR="003A17CE" w:rsidRPr="008F208B" w:rsidRDefault="003A17CE">
      <w:pPr>
        <w:pStyle w:val="BodyText"/>
        <w:spacing w:before="10"/>
        <w:ind w:left="0" w:firstLine="0"/>
        <w:rPr>
          <w:rFonts w:asciiTheme="minorHAnsi" w:hAnsiTheme="minorHAnsi" w:cstheme="minorHAnsi"/>
          <w:sz w:val="22"/>
          <w:szCs w:val="22"/>
        </w:rPr>
      </w:pPr>
    </w:p>
    <w:p w14:paraId="1D680DE3" w14:textId="77777777" w:rsidR="003A17CE" w:rsidRPr="008F208B" w:rsidRDefault="00FE2A91">
      <w:pPr>
        <w:pStyle w:val="ListParagraph"/>
        <w:numPr>
          <w:ilvl w:val="0"/>
          <w:numId w:val="1"/>
        </w:numPr>
        <w:tabs>
          <w:tab w:val="left" w:pos="839"/>
          <w:tab w:val="left" w:pos="840"/>
        </w:tabs>
        <w:ind w:right="346"/>
        <w:rPr>
          <w:rFonts w:asciiTheme="minorHAnsi" w:hAnsiTheme="minorHAnsi" w:cstheme="minorHAnsi"/>
        </w:rPr>
      </w:pPr>
      <w:r w:rsidRPr="008F208B">
        <w:rPr>
          <w:rFonts w:asciiTheme="minorHAnsi" w:hAnsiTheme="minorHAnsi" w:cstheme="minorHAnsi"/>
        </w:rPr>
        <w:t>Perform the principal auditing functions in a progression of assignments. Preparation of audit, review, and compilation workpapers and financial statements, as well as other attest and consulting</w:t>
      </w:r>
      <w:r w:rsidRPr="008F208B">
        <w:rPr>
          <w:rFonts w:asciiTheme="minorHAnsi" w:hAnsiTheme="minorHAnsi" w:cstheme="minorHAnsi"/>
          <w:spacing w:val="-25"/>
        </w:rPr>
        <w:t xml:space="preserve"> </w:t>
      </w:r>
      <w:r w:rsidRPr="008F208B">
        <w:rPr>
          <w:rFonts w:asciiTheme="minorHAnsi" w:hAnsiTheme="minorHAnsi" w:cstheme="minorHAnsi"/>
        </w:rPr>
        <w:t>assignments.</w:t>
      </w:r>
    </w:p>
    <w:p w14:paraId="3BE96D6B" w14:textId="77777777" w:rsidR="003A17CE" w:rsidRPr="008F208B" w:rsidRDefault="00FE2A91">
      <w:pPr>
        <w:pStyle w:val="ListParagraph"/>
        <w:numPr>
          <w:ilvl w:val="0"/>
          <w:numId w:val="1"/>
        </w:numPr>
        <w:tabs>
          <w:tab w:val="left" w:pos="839"/>
          <w:tab w:val="left" w:pos="840"/>
        </w:tabs>
        <w:spacing w:before="200"/>
        <w:ind w:right="180"/>
        <w:rPr>
          <w:rFonts w:asciiTheme="minorHAnsi" w:hAnsiTheme="minorHAnsi" w:cstheme="minorHAnsi"/>
        </w:rPr>
      </w:pPr>
      <w:r w:rsidRPr="008F208B">
        <w:rPr>
          <w:rFonts w:asciiTheme="minorHAnsi" w:hAnsiTheme="minorHAnsi" w:cstheme="minorHAnsi"/>
        </w:rPr>
        <w:t>The work performed, while subject to review and supervision requires consistent exercise of discretion and judgment. Staff accountants are expected to be professional in appearance, dress, and in communicating with clients, prospective clients, and other members of the</w:t>
      </w:r>
      <w:r w:rsidRPr="008F208B">
        <w:rPr>
          <w:rFonts w:asciiTheme="minorHAnsi" w:hAnsiTheme="minorHAnsi" w:cstheme="minorHAnsi"/>
          <w:spacing w:val="-25"/>
        </w:rPr>
        <w:t xml:space="preserve"> </w:t>
      </w:r>
      <w:r w:rsidRPr="008F208B">
        <w:rPr>
          <w:rFonts w:asciiTheme="minorHAnsi" w:hAnsiTheme="minorHAnsi" w:cstheme="minorHAnsi"/>
        </w:rPr>
        <w:t>firm.</w:t>
      </w:r>
    </w:p>
    <w:p w14:paraId="0517854E" w14:textId="77777777" w:rsidR="003A17CE" w:rsidRPr="008F208B" w:rsidRDefault="00FE2A91">
      <w:pPr>
        <w:pStyle w:val="BodyText"/>
        <w:spacing w:before="199"/>
        <w:ind w:left="119" w:firstLine="0"/>
        <w:jc w:val="both"/>
        <w:rPr>
          <w:rFonts w:asciiTheme="minorHAnsi" w:hAnsiTheme="minorHAnsi" w:cstheme="minorHAnsi"/>
          <w:sz w:val="22"/>
          <w:szCs w:val="22"/>
        </w:rPr>
      </w:pPr>
      <w:r w:rsidRPr="008F208B">
        <w:rPr>
          <w:rFonts w:asciiTheme="minorHAnsi" w:hAnsiTheme="minorHAnsi" w:cstheme="minorHAnsi"/>
          <w:sz w:val="22"/>
          <w:szCs w:val="22"/>
        </w:rPr>
        <w:t>Benefits:</w:t>
      </w:r>
    </w:p>
    <w:p w14:paraId="7261B63C" w14:textId="77777777" w:rsidR="003A17CE" w:rsidRPr="008F208B" w:rsidRDefault="00FE2A91">
      <w:pPr>
        <w:pStyle w:val="ListParagraph"/>
        <w:numPr>
          <w:ilvl w:val="0"/>
          <w:numId w:val="1"/>
        </w:numPr>
        <w:tabs>
          <w:tab w:val="left" w:pos="839"/>
          <w:tab w:val="left" w:pos="840"/>
        </w:tabs>
        <w:rPr>
          <w:rFonts w:asciiTheme="minorHAnsi" w:hAnsiTheme="minorHAnsi" w:cstheme="minorHAnsi"/>
        </w:rPr>
      </w:pPr>
      <w:r w:rsidRPr="008F208B">
        <w:rPr>
          <w:rFonts w:asciiTheme="minorHAnsi" w:hAnsiTheme="minorHAnsi" w:cstheme="minorHAnsi"/>
        </w:rPr>
        <w:t>Gain practical experience in both auditing and</w:t>
      </w:r>
      <w:r w:rsidRPr="008F208B">
        <w:rPr>
          <w:rFonts w:asciiTheme="minorHAnsi" w:hAnsiTheme="minorHAnsi" w:cstheme="minorHAnsi"/>
          <w:spacing w:val="-23"/>
        </w:rPr>
        <w:t xml:space="preserve"> </w:t>
      </w:r>
      <w:r w:rsidRPr="008F208B">
        <w:rPr>
          <w:rFonts w:asciiTheme="minorHAnsi" w:hAnsiTheme="minorHAnsi" w:cstheme="minorHAnsi"/>
        </w:rPr>
        <w:t>tax</w:t>
      </w:r>
      <w:r w:rsidR="00F24C0E" w:rsidRPr="008F208B">
        <w:rPr>
          <w:rFonts w:asciiTheme="minorHAnsi" w:hAnsiTheme="minorHAnsi" w:cstheme="minorHAnsi"/>
        </w:rPr>
        <w:t xml:space="preserve"> to determine your career path!</w:t>
      </w:r>
    </w:p>
    <w:p w14:paraId="2998FEC7" w14:textId="77777777" w:rsidR="0069599A" w:rsidRPr="008F208B" w:rsidRDefault="0069599A" w:rsidP="0069599A">
      <w:pPr>
        <w:pStyle w:val="ListParagraph"/>
        <w:numPr>
          <w:ilvl w:val="0"/>
          <w:numId w:val="1"/>
        </w:numPr>
        <w:tabs>
          <w:tab w:val="left" w:pos="839"/>
          <w:tab w:val="left" w:pos="840"/>
        </w:tabs>
        <w:rPr>
          <w:rFonts w:asciiTheme="minorHAnsi" w:hAnsiTheme="minorHAnsi" w:cstheme="minorHAnsi"/>
        </w:rPr>
      </w:pPr>
      <w:r w:rsidRPr="008F208B">
        <w:rPr>
          <w:rFonts w:asciiTheme="minorHAnsi" w:hAnsiTheme="minorHAnsi" w:cstheme="minorHAnsi"/>
        </w:rPr>
        <w:t>Opportunity to direct your own career path</w:t>
      </w:r>
    </w:p>
    <w:p w14:paraId="6D72F02E" w14:textId="77777777" w:rsidR="003A17CE" w:rsidRPr="008F208B" w:rsidRDefault="00FE2A91">
      <w:pPr>
        <w:pStyle w:val="ListParagraph"/>
        <w:numPr>
          <w:ilvl w:val="0"/>
          <w:numId w:val="1"/>
        </w:numPr>
        <w:tabs>
          <w:tab w:val="left" w:pos="839"/>
          <w:tab w:val="left" w:pos="840"/>
        </w:tabs>
        <w:ind w:right="116"/>
        <w:rPr>
          <w:rFonts w:asciiTheme="minorHAnsi" w:hAnsiTheme="minorHAnsi" w:cstheme="minorHAnsi"/>
        </w:rPr>
      </w:pPr>
      <w:r w:rsidRPr="008F208B">
        <w:rPr>
          <w:rFonts w:asciiTheme="minorHAnsi" w:hAnsiTheme="minorHAnsi" w:cstheme="minorHAnsi"/>
        </w:rPr>
        <w:t>ARB invests heavily in continuing professional education (CPE) &amp; formal training in audit, tax and our niche</w:t>
      </w:r>
      <w:r w:rsidRPr="008F208B">
        <w:rPr>
          <w:rFonts w:asciiTheme="minorHAnsi" w:hAnsiTheme="minorHAnsi" w:cstheme="minorHAnsi"/>
          <w:spacing w:val="-23"/>
        </w:rPr>
        <w:t xml:space="preserve"> </w:t>
      </w:r>
      <w:r w:rsidRPr="008F208B">
        <w:rPr>
          <w:rFonts w:asciiTheme="minorHAnsi" w:hAnsiTheme="minorHAnsi" w:cstheme="minorHAnsi"/>
        </w:rPr>
        <w:t>industries</w:t>
      </w:r>
    </w:p>
    <w:p w14:paraId="6D751762" w14:textId="322BC17C" w:rsidR="003A17CE" w:rsidRPr="008F208B" w:rsidRDefault="00FE2A91">
      <w:pPr>
        <w:pStyle w:val="ListParagraph"/>
        <w:numPr>
          <w:ilvl w:val="0"/>
          <w:numId w:val="1"/>
        </w:numPr>
        <w:tabs>
          <w:tab w:val="left" w:pos="839"/>
          <w:tab w:val="left" w:pos="840"/>
        </w:tabs>
        <w:spacing w:line="304" w:lineRule="exact"/>
        <w:rPr>
          <w:rFonts w:asciiTheme="minorHAnsi" w:hAnsiTheme="minorHAnsi" w:cstheme="minorHAnsi"/>
        </w:rPr>
      </w:pPr>
      <w:r w:rsidRPr="008F208B">
        <w:rPr>
          <w:rFonts w:asciiTheme="minorHAnsi" w:hAnsiTheme="minorHAnsi" w:cstheme="minorHAnsi"/>
        </w:rPr>
        <w:t>Join a supportive company</w:t>
      </w:r>
      <w:r w:rsidRPr="008F208B">
        <w:rPr>
          <w:rFonts w:asciiTheme="minorHAnsi" w:hAnsiTheme="minorHAnsi" w:cstheme="minorHAnsi"/>
          <w:spacing w:val="-11"/>
        </w:rPr>
        <w:t xml:space="preserve"> </w:t>
      </w:r>
      <w:r w:rsidRPr="008F208B">
        <w:rPr>
          <w:rFonts w:asciiTheme="minorHAnsi" w:hAnsiTheme="minorHAnsi" w:cstheme="minorHAnsi"/>
        </w:rPr>
        <w:t>culture</w:t>
      </w:r>
      <w:r w:rsidR="003E2153">
        <w:rPr>
          <w:rFonts w:asciiTheme="minorHAnsi" w:hAnsiTheme="minorHAnsi" w:cstheme="minorHAnsi"/>
        </w:rPr>
        <w:t>, committed to work/life balance and flexible schedules</w:t>
      </w:r>
    </w:p>
    <w:p w14:paraId="400F026A" w14:textId="7588EB1F" w:rsidR="003A17CE" w:rsidRPr="008F208B" w:rsidRDefault="00FE2A91">
      <w:pPr>
        <w:pStyle w:val="ListParagraph"/>
        <w:numPr>
          <w:ilvl w:val="0"/>
          <w:numId w:val="1"/>
        </w:numPr>
        <w:tabs>
          <w:tab w:val="left" w:pos="839"/>
          <w:tab w:val="left" w:pos="840"/>
        </w:tabs>
        <w:rPr>
          <w:rFonts w:asciiTheme="minorHAnsi" w:hAnsiTheme="minorHAnsi" w:cstheme="minorHAnsi"/>
        </w:rPr>
      </w:pPr>
      <w:r w:rsidRPr="008F208B">
        <w:rPr>
          <w:rFonts w:asciiTheme="minorHAnsi" w:hAnsiTheme="minorHAnsi" w:cstheme="minorHAnsi"/>
        </w:rPr>
        <w:t>Competitive compensation</w:t>
      </w:r>
      <w:r w:rsidRPr="008F208B">
        <w:rPr>
          <w:rFonts w:asciiTheme="minorHAnsi" w:hAnsiTheme="minorHAnsi" w:cstheme="minorHAnsi"/>
          <w:spacing w:val="-16"/>
        </w:rPr>
        <w:t xml:space="preserve"> </w:t>
      </w:r>
      <w:r w:rsidRPr="008F208B">
        <w:rPr>
          <w:rFonts w:asciiTheme="minorHAnsi" w:hAnsiTheme="minorHAnsi" w:cstheme="minorHAnsi"/>
        </w:rPr>
        <w:t>package</w:t>
      </w:r>
      <w:r w:rsidR="003E2153">
        <w:rPr>
          <w:rFonts w:asciiTheme="minorHAnsi" w:hAnsiTheme="minorHAnsi" w:cstheme="minorHAnsi"/>
        </w:rPr>
        <w:t xml:space="preserve">, including </w:t>
      </w:r>
      <w:r w:rsidR="00DE25FD">
        <w:rPr>
          <w:rFonts w:asciiTheme="minorHAnsi" w:hAnsiTheme="minorHAnsi" w:cstheme="minorHAnsi"/>
        </w:rPr>
        <w:t xml:space="preserve">financial assistance for </w:t>
      </w:r>
      <w:r w:rsidR="003E2153">
        <w:rPr>
          <w:rFonts w:asciiTheme="minorHAnsi" w:hAnsiTheme="minorHAnsi" w:cstheme="minorHAnsi"/>
        </w:rPr>
        <w:t>CP</w:t>
      </w:r>
      <w:r w:rsidR="009511CB">
        <w:rPr>
          <w:rFonts w:asciiTheme="minorHAnsi" w:hAnsiTheme="minorHAnsi" w:cstheme="minorHAnsi"/>
        </w:rPr>
        <w:t>A</w:t>
      </w:r>
      <w:r w:rsidR="003E2153">
        <w:rPr>
          <w:rFonts w:asciiTheme="minorHAnsi" w:hAnsiTheme="minorHAnsi" w:cstheme="minorHAnsi"/>
        </w:rPr>
        <w:t xml:space="preserve"> study materials</w:t>
      </w:r>
    </w:p>
    <w:p w14:paraId="1ADC6112" w14:textId="77777777" w:rsidR="003A17CE" w:rsidRPr="008F208B" w:rsidRDefault="00FE2A91" w:rsidP="00F24C0E">
      <w:pPr>
        <w:pStyle w:val="ListParagraph"/>
        <w:numPr>
          <w:ilvl w:val="0"/>
          <w:numId w:val="1"/>
        </w:numPr>
        <w:tabs>
          <w:tab w:val="left" w:pos="839"/>
          <w:tab w:val="left" w:pos="840"/>
        </w:tabs>
        <w:jc w:val="both"/>
        <w:rPr>
          <w:rFonts w:asciiTheme="minorHAnsi" w:hAnsiTheme="minorHAnsi" w:cstheme="minorHAnsi"/>
        </w:rPr>
      </w:pPr>
      <w:r w:rsidRPr="008F208B">
        <w:rPr>
          <w:rFonts w:asciiTheme="minorHAnsi" w:hAnsiTheme="minorHAnsi" w:cstheme="minorHAnsi"/>
        </w:rPr>
        <w:t>And much more – visit our website at</w:t>
      </w:r>
      <w:r w:rsidRPr="008F208B">
        <w:rPr>
          <w:rFonts w:asciiTheme="minorHAnsi" w:hAnsiTheme="minorHAnsi" w:cstheme="minorHAnsi"/>
          <w:spacing w:val="-13"/>
        </w:rPr>
        <w:t xml:space="preserve"> </w:t>
      </w:r>
      <w:hyperlink r:id="rId7">
        <w:r w:rsidRPr="008F208B">
          <w:rPr>
            <w:rFonts w:asciiTheme="minorHAnsi" w:hAnsiTheme="minorHAnsi" w:cstheme="minorHAnsi"/>
            <w:color w:val="0000FF"/>
            <w:u w:val="single" w:color="0000FF"/>
          </w:rPr>
          <w:t>www.arbcpa.com</w:t>
        </w:r>
      </w:hyperlink>
      <w:r w:rsidR="00F24C0E" w:rsidRPr="008F208B">
        <w:rPr>
          <w:rFonts w:asciiTheme="minorHAnsi" w:hAnsiTheme="minorHAnsi" w:cstheme="minorHAnsi"/>
          <w:color w:val="0000FF"/>
        </w:rPr>
        <w:t xml:space="preserve"> </w:t>
      </w:r>
      <w:r w:rsidR="00F24C0E" w:rsidRPr="008F208B">
        <w:rPr>
          <w:rFonts w:asciiTheme="minorHAnsi" w:hAnsiTheme="minorHAnsi" w:cstheme="minorHAnsi"/>
        </w:rPr>
        <w:t>and follow us on Instagram @arbcpa</w:t>
      </w:r>
    </w:p>
    <w:p w14:paraId="1384AABC" w14:textId="77777777" w:rsidR="00F24C0E" w:rsidRPr="008F208B" w:rsidRDefault="00F24C0E" w:rsidP="00F24C0E">
      <w:pPr>
        <w:tabs>
          <w:tab w:val="left" w:pos="839"/>
          <w:tab w:val="left" w:pos="840"/>
        </w:tabs>
        <w:ind w:left="480"/>
        <w:jc w:val="both"/>
        <w:rPr>
          <w:rFonts w:asciiTheme="minorHAnsi" w:hAnsiTheme="minorHAnsi" w:cstheme="minorHAnsi"/>
        </w:rPr>
      </w:pPr>
    </w:p>
    <w:p w14:paraId="6396B4CD" w14:textId="745BFA9E" w:rsidR="00F24C0E" w:rsidRPr="008F208B" w:rsidRDefault="00FE2A91" w:rsidP="00F24C0E">
      <w:pPr>
        <w:pStyle w:val="NoSpacing"/>
        <w:ind w:left="90"/>
        <w:rPr>
          <w:rFonts w:asciiTheme="minorHAnsi" w:hAnsiTheme="minorHAnsi" w:cstheme="minorHAnsi"/>
        </w:rPr>
      </w:pPr>
      <w:r w:rsidRPr="008F208B">
        <w:rPr>
          <w:rFonts w:asciiTheme="minorHAnsi" w:hAnsiTheme="minorHAnsi" w:cstheme="minorHAnsi"/>
        </w:rPr>
        <w:t>Accounting majors/minors are encouraged to apply. Expected start</w:t>
      </w:r>
      <w:r w:rsidR="004C78A4" w:rsidRPr="008F208B">
        <w:rPr>
          <w:rFonts w:asciiTheme="minorHAnsi" w:hAnsiTheme="minorHAnsi" w:cstheme="minorHAnsi"/>
        </w:rPr>
        <w:t xml:space="preserve"> date will be </w:t>
      </w:r>
      <w:r w:rsidR="003E2153">
        <w:rPr>
          <w:rFonts w:asciiTheme="minorHAnsi" w:hAnsiTheme="minorHAnsi" w:cstheme="minorHAnsi"/>
        </w:rPr>
        <w:t>January 2024 or September 2024</w:t>
      </w:r>
      <w:r w:rsidR="00F24C0E" w:rsidRPr="008F208B">
        <w:rPr>
          <w:rFonts w:asciiTheme="minorHAnsi" w:hAnsiTheme="minorHAnsi" w:cstheme="minorHAnsi"/>
        </w:rPr>
        <w:t>.</w:t>
      </w:r>
    </w:p>
    <w:p w14:paraId="27A319C1" w14:textId="77777777" w:rsidR="003A17CE" w:rsidRPr="008F208B" w:rsidRDefault="00FE2A91">
      <w:pPr>
        <w:pStyle w:val="BodyText"/>
        <w:spacing w:line="540" w:lineRule="atLeast"/>
        <w:ind w:left="119" w:firstLine="0"/>
        <w:rPr>
          <w:rFonts w:asciiTheme="minorHAnsi" w:hAnsiTheme="minorHAnsi" w:cstheme="minorHAnsi"/>
          <w:sz w:val="22"/>
          <w:szCs w:val="22"/>
        </w:rPr>
      </w:pPr>
      <w:r w:rsidRPr="008F208B">
        <w:rPr>
          <w:rFonts w:asciiTheme="minorHAnsi" w:hAnsiTheme="minorHAnsi" w:cstheme="minorHAnsi"/>
          <w:sz w:val="22"/>
          <w:szCs w:val="22"/>
        </w:rPr>
        <w:t>Requirements to apply:</w:t>
      </w:r>
    </w:p>
    <w:p w14:paraId="371FCF90" w14:textId="77777777" w:rsidR="003A17CE" w:rsidRPr="008F208B" w:rsidRDefault="00FE2A91">
      <w:pPr>
        <w:pStyle w:val="ListParagraph"/>
        <w:numPr>
          <w:ilvl w:val="0"/>
          <w:numId w:val="1"/>
        </w:numPr>
        <w:tabs>
          <w:tab w:val="left" w:pos="839"/>
          <w:tab w:val="left" w:pos="840"/>
        </w:tabs>
        <w:spacing w:line="304" w:lineRule="exact"/>
        <w:rPr>
          <w:rFonts w:asciiTheme="minorHAnsi" w:hAnsiTheme="minorHAnsi" w:cstheme="minorHAnsi"/>
        </w:rPr>
      </w:pPr>
      <w:r w:rsidRPr="008F208B">
        <w:rPr>
          <w:rFonts w:asciiTheme="minorHAnsi" w:hAnsiTheme="minorHAnsi" w:cstheme="minorHAnsi"/>
        </w:rPr>
        <w:t xml:space="preserve">Graduation by </w:t>
      </w:r>
      <w:r w:rsidR="00F24C0E" w:rsidRPr="008F208B">
        <w:rPr>
          <w:rFonts w:asciiTheme="minorHAnsi" w:hAnsiTheme="minorHAnsi" w:cstheme="minorHAnsi"/>
        </w:rPr>
        <w:t>expected start date</w:t>
      </w:r>
    </w:p>
    <w:p w14:paraId="5A6AA7F8" w14:textId="77777777" w:rsidR="003A17CE" w:rsidRPr="008F208B" w:rsidRDefault="00FE2A91">
      <w:pPr>
        <w:pStyle w:val="ListParagraph"/>
        <w:numPr>
          <w:ilvl w:val="0"/>
          <w:numId w:val="1"/>
        </w:numPr>
        <w:tabs>
          <w:tab w:val="left" w:pos="839"/>
          <w:tab w:val="left" w:pos="840"/>
        </w:tabs>
        <w:rPr>
          <w:rFonts w:asciiTheme="minorHAnsi" w:hAnsiTheme="minorHAnsi" w:cstheme="minorHAnsi"/>
        </w:rPr>
      </w:pPr>
      <w:r w:rsidRPr="008F208B">
        <w:rPr>
          <w:rFonts w:asciiTheme="minorHAnsi" w:hAnsiTheme="minorHAnsi" w:cstheme="minorHAnsi"/>
        </w:rPr>
        <w:t>A GPA of 3.0 or better is</w:t>
      </w:r>
      <w:r w:rsidRPr="008F208B">
        <w:rPr>
          <w:rFonts w:asciiTheme="minorHAnsi" w:hAnsiTheme="minorHAnsi" w:cstheme="minorHAnsi"/>
          <w:spacing w:val="-20"/>
        </w:rPr>
        <w:t xml:space="preserve"> </w:t>
      </w:r>
      <w:r w:rsidRPr="008F208B">
        <w:rPr>
          <w:rFonts w:asciiTheme="minorHAnsi" w:hAnsiTheme="minorHAnsi" w:cstheme="minorHAnsi"/>
        </w:rPr>
        <w:t>desired</w:t>
      </w:r>
    </w:p>
    <w:p w14:paraId="48BABB12" w14:textId="79A8D02B" w:rsidR="003A17CE" w:rsidRPr="008F208B" w:rsidRDefault="00FE2A91">
      <w:pPr>
        <w:pStyle w:val="BodyText"/>
        <w:spacing w:before="269"/>
        <w:ind w:left="119" w:firstLine="0"/>
        <w:rPr>
          <w:rFonts w:asciiTheme="minorHAnsi" w:hAnsiTheme="minorHAnsi" w:cstheme="minorHAnsi"/>
          <w:sz w:val="22"/>
          <w:szCs w:val="22"/>
        </w:rPr>
      </w:pPr>
      <w:r w:rsidRPr="008F208B">
        <w:rPr>
          <w:rFonts w:asciiTheme="minorHAnsi" w:hAnsiTheme="minorHAnsi" w:cstheme="minorHAnsi"/>
          <w:sz w:val="22"/>
          <w:szCs w:val="22"/>
        </w:rPr>
        <w:t xml:space="preserve">Please submit cover letter, resume and unofficial transcript to </w:t>
      </w:r>
      <w:r w:rsidR="003E2153">
        <w:rPr>
          <w:rFonts w:asciiTheme="minorHAnsi" w:hAnsiTheme="minorHAnsi" w:cstheme="minorHAnsi"/>
          <w:sz w:val="22"/>
          <w:szCs w:val="22"/>
        </w:rPr>
        <w:t xml:space="preserve">Josie McGaw at </w:t>
      </w:r>
      <w:hyperlink r:id="rId8" w:history="1">
        <w:r w:rsidR="003E2153" w:rsidRPr="000A54A0">
          <w:rPr>
            <w:rStyle w:val="Hyperlink"/>
            <w:rFonts w:asciiTheme="minorHAnsi" w:hAnsiTheme="minorHAnsi" w:cstheme="minorHAnsi"/>
            <w:sz w:val="22"/>
            <w:szCs w:val="22"/>
          </w:rPr>
          <w:t>jmcgaw@arbcpa.com</w:t>
        </w:r>
      </w:hyperlink>
    </w:p>
    <w:sectPr w:rsidR="003A17CE" w:rsidRPr="008F208B" w:rsidSect="008F208B">
      <w:headerReference w:type="even" r:id="rId9"/>
      <w:headerReference w:type="default" r:id="rId10"/>
      <w:footerReference w:type="even" r:id="rId11"/>
      <w:footerReference w:type="default" r:id="rId12"/>
      <w:headerReference w:type="first" r:id="rId13"/>
      <w:footerReference w:type="first" r:id="rId14"/>
      <w:type w:val="continuous"/>
      <w:pgSz w:w="12240" w:h="15840"/>
      <w:pgMar w:top="3600" w:right="1008" w:bottom="432"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1299" w14:textId="77777777" w:rsidR="00584711" w:rsidRDefault="00584711" w:rsidP="00DE25FD">
      <w:r>
        <w:separator/>
      </w:r>
    </w:p>
  </w:endnote>
  <w:endnote w:type="continuationSeparator" w:id="0">
    <w:p w14:paraId="2604B162" w14:textId="77777777" w:rsidR="00584711" w:rsidRDefault="00584711" w:rsidP="00DE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8F1D" w14:textId="77777777" w:rsidR="00DE25FD" w:rsidRDefault="00DE2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18CD" w14:textId="77777777" w:rsidR="00DE25FD" w:rsidRDefault="00DE2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24D4" w14:textId="77777777" w:rsidR="00DE25FD" w:rsidRDefault="00DE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0014" w14:textId="77777777" w:rsidR="00584711" w:rsidRDefault="00584711" w:rsidP="00DE25FD">
      <w:r>
        <w:separator/>
      </w:r>
    </w:p>
  </w:footnote>
  <w:footnote w:type="continuationSeparator" w:id="0">
    <w:p w14:paraId="449D032E" w14:textId="77777777" w:rsidR="00584711" w:rsidRDefault="00584711" w:rsidP="00DE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EBEC" w14:textId="77777777" w:rsidR="00DE25FD" w:rsidRDefault="00DE2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2DC4" w14:textId="77777777" w:rsidR="00DE25FD" w:rsidRDefault="00DE2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78CF" w14:textId="77777777" w:rsidR="00DE25FD" w:rsidRDefault="00DE2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A48"/>
    <w:multiLevelType w:val="hybridMultilevel"/>
    <w:tmpl w:val="34DAED20"/>
    <w:lvl w:ilvl="0" w:tplc="71E02CF2">
      <w:numFmt w:val="bullet"/>
      <w:lvlText w:val=""/>
      <w:lvlJc w:val="left"/>
      <w:pPr>
        <w:ind w:left="840" w:hanging="360"/>
      </w:pPr>
      <w:rPr>
        <w:rFonts w:ascii="Symbol" w:eastAsia="Symbol" w:hAnsi="Symbol" w:cs="Symbol" w:hint="default"/>
        <w:w w:val="100"/>
        <w:sz w:val="24"/>
        <w:szCs w:val="24"/>
      </w:rPr>
    </w:lvl>
    <w:lvl w:ilvl="1" w:tplc="BAB08008">
      <w:numFmt w:val="bullet"/>
      <w:lvlText w:val="•"/>
      <w:lvlJc w:val="left"/>
      <w:pPr>
        <w:ind w:left="1644" w:hanging="360"/>
      </w:pPr>
      <w:rPr>
        <w:rFonts w:hint="default"/>
      </w:rPr>
    </w:lvl>
    <w:lvl w:ilvl="2" w:tplc="367481D6">
      <w:numFmt w:val="bullet"/>
      <w:lvlText w:val="•"/>
      <w:lvlJc w:val="left"/>
      <w:pPr>
        <w:ind w:left="2448" w:hanging="360"/>
      </w:pPr>
      <w:rPr>
        <w:rFonts w:hint="default"/>
      </w:rPr>
    </w:lvl>
    <w:lvl w:ilvl="3" w:tplc="5E0C8FAA">
      <w:numFmt w:val="bullet"/>
      <w:lvlText w:val="•"/>
      <w:lvlJc w:val="left"/>
      <w:pPr>
        <w:ind w:left="3252" w:hanging="360"/>
      </w:pPr>
      <w:rPr>
        <w:rFonts w:hint="default"/>
      </w:rPr>
    </w:lvl>
    <w:lvl w:ilvl="4" w:tplc="EA16D96E">
      <w:numFmt w:val="bullet"/>
      <w:lvlText w:val="•"/>
      <w:lvlJc w:val="left"/>
      <w:pPr>
        <w:ind w:left="4056" w:hanging="360"/>
      </w:pPr>
      <w:rPr>
        <w:rFonts w:hint="default"/>
      </w:rPr>
    </w:lvl>
    <w:lvl w:ilvl="5" w:tplc="CD8C0860">
      <w:numFmt w:val="bullet"/>
      <w:lvlText w:val="•"/>
      <w:lvlJc w:val="left"/>
      <w:pPr>
        <w:ind w:left="4860" w:hanging="360"/>
      </w:pPr>
      <w:rPr>
        <w:rFonts w:hint="default"/>
      </w:rPr>
    </w:lvl>
    <w:lvl w:ilvl="6" w:tplc="98B834C0">
      <w:numFmt w:val="bullet"/>
      <w:lvlText w:val="•"/>
      <w:lvlJc w:val="left"/>
      <w:pPr>
        <w:ind w:left="5664" w:hanging="360"/>
      </w:pPr>
      <w:rPr>
        <w:rFonts w:hint="default"/>
      </w:rPr>
    </w:lvl>
    <w:lvl w:ilvl="7" w:tplc="2E4ED7BC">
      <w:numFmt w:val="bullet"/>
      <w:lvlText w:val="•"/>
      <w:lvlJc w:val="left"/>
      <w:pPr>
        <w:ind w:left="6468" w:hanging="360"/>
      </w:pPr>
      <w:rPr>
        <w:rFonts w:hint="default"/>
      </w:rPr>
    </w:lvl>
    <w:lvl w:ilvl="8" w:tplc="ED50C25C">
      <w:numFmt w:val="bullet"/>
      <w:lvlText w:val="•"/>
      <w:lvlJc w:val="left"/>
      <w:pPr>
        <w:ind w:left="7272" w:hanging="360"/>
      </w:pPr>
      <w:rPr>
        <w:rFonts w:hint="default"/>
      </w:rPr>
    </w:lvl>
  </w:abstractNum>
  <w:num w:numId="1" w16cid:durableId="208575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CE"/>
    <w:rsid w:val="00365138"/>
    <w:rsid w:val="003A17CE"/>
    <w:rsid w:val="003E2153"/>
    <w:rsid w:val="004C78A4"/>
    <w:rsid w:val="00584711"/>
    <w:rsid w:val="0069599A"/>
    <w:rsid w:val="008C00BB"/>
    <w:rsid w:val="008F208B"/>
    <w:rsid w:val="00917A54"/>
    <w:rsid w:val="009511CB"/>
    <w:rsid w:val="009679D3"/>
    <w:rsid w:val="00B15C57"/>
    <w:rsid w:val="00DE25FD"/>
    <w:rsid w:val="00F24C0E"/>
    <w:rsid w:val="00F75C28"/>
    <w:rsid w:val="00FE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5BD0"/>
  <w15:docId w15:val="{2087E77D-9052-46DF-B455-A876AA17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F24C0E"/>
    <w:rPr>
      <w:rFonts w:ascii="Garamond" w:eastAsia="Garamond" w:hAnsi="Garamond" w:cs="Garamond"/>
    </w:rPr>
  </w:style>
  <w:style w:type="paragraph" w:styleId="BalloonText">
    <w:name w:val="Balloon Text"/>
    <w:basedOn w:val="Normal"/>
    <w:link w:val="BalloonTextChar"/>
    <w:uiPriority w:val="99"/>
    <w:semiHidden/>
    <w:unhideWhenUsed/>
    <w:rsid w:val="008C0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0BB"/>
    <w:rPr>
      <w:rFonts w:ascii="Segoe UI" w:eastAsia="Garamond" w:hAnsi="Segoe UI" w:cs="Segoe UI"/>
      <w:sz w:val="18"/>
      <w:szCs w:val="18"/>
    </w:rPr>
  </w:style>
  <w:style w:type="character" w:styleId="Hyperlink">
    <w:name w:val="Hyperlink"/>
    <w:basedOn w:val="DefaultParagraphFont"/>
    <w:uiPriority w:val="99"/>
    <w:unhideWhenUsed/>
    <w:rsid w:val="003E2153"/>
    <w:rPr>
      <w:color w:val="0000FF" w:themeColor="hyperlink"/>
      <w:u w:val="single"/>
    </w:rPr>
  </w:style>
  <w:style w:type="character" w:styleId="UnresolvedMention">
    <w:name w:val="Unresolved Mention"/>
    <w:basedOn w:val="DefaultParagraphFont"/>
    <w:uiPriority w:val="99"/>
    <w:semiHidden/>
    <w:unhideWhenUsed/>
    <w:rsid w:val="003E2153"/>
    <w:rPr>
      <w:color w:val="605E5C"/>
      <w:shd w:val="clear" w:color="auto" w:fill="E1DFDD"/>
    </w:rPr>
  </w:style>
  <w:style w:type="paragraph" w:styleId="Header">
    <w:name w:val="header"/>
    <w:basedOn w:val="Normal"/>
    <w:link w:val="HeaderChar"/>
    <w:uiPriority w:val="99"/>
    <w:unhideWhenUsed/>
    <w:rsid w:val="00DE25FD"/>
    <w:pPr>
      <w:tabs>
        <w:tab w:val="center" w:pos="4680"/>
        <w:tab w:val="right" w:pos="9360"/>
      </w:tabs>
    </w:pPr>
  </w:style>
  <w:style w:type="character" w:customStyle="1" w:styleId="HeaderChar">
    <w:name w:val="Header Char"/>
    <w:basedOn w:val="DefaultParagraphFont"/>
    <w:link w:val="Header"/>
    <w:uiPriority w:val="99"/>
    <w:rsid w:val="00DE25FD"/>
    <w:rPr>
      <w:rFonts w:ascii="Garamond" w:eastAsia="Garamond" w:hAnsi="Garamond" w:cs="Garamond"/>
    </w:rPr>
  </w:style>
  <w:style w:type="paragraph" w:styleId="Footer">
    <w:name w:val="footer"/>
    <w:basedOn w:val="Normal"/>
    <w:link w:val="FooterChar"/>
    <w:uiPriority w:val="99"/>
    <w:unhideWhenUsed/>
    <w:rsid w:val="00DE25FD"/>
    <w:pPr>
      <w:tabs>
        <w:tab w:val="center" w:pos="4680"/>
        <w:tab w:val="right" w:pos="9360"/>
      </w:tabs>
    </w:pPr>
  </w:style>
  <w:style w:type="character" w:customStyle="1" w:styleId="FooterChar">
    <w:name w:val="Footer Char"/>
    <w:basedOn w:val="DefaultParagraphFont"/>
    <w:link w:val="Footer"/>
    <w:uiPriority w:val="99"/>
    <w:rsid w:val="00DE25FD"/>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cgaw@arbcp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rbcp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1883</Characters>
  <Application>Microsoft Office Word</Application>
  <DocSecurity>0</DocSecurity>
  <Lines>37</Lines>
  <Paragraphs>21</Paragraphs>
  <ScaleCrop>false</ScaleCrop>
  <Company>HP Inc.</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Updated (July 2018) Full Time Staff Accountant Position Description.doc</dc:title>
  <dc:creator>kalimandi</dc:creator>
  <cp:lastModifiedBy>Sahaley DuPree</cp:lastModifiedBy>
  <cp:revision>5</cp:revision>
  <cp:lastPrinted>2022-08-22T20:45:00Z</cp:lastPrinted>
  <dcterms:created xsi:type="dcterms:W3CDTF">2023-07-18T14:50:00Z</dcterms:created>
  <dcterms:modified xsi:type="dcterms:W3CDTF">2023-07-18T16:34:00Z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PScript5.dll Version 5.2.2</vt:lpwstr>
  </property>
  <property fmtid="{D5CDD505-2E9C-101B-9397-08002B2CF9AE}" pid="4" name="LastSaved">
    <vt:filetime>2019-07-18T00:00:00Z</vt:filetime>
  </property>
</Properties>
</file>